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3A65A" w14:textId="77777777" w:rsidR="003A74B1" w:rsidRPr="001A137E" w:rsidRDefault="003A74B1" w:rsidP="003A74B1">
      <w:pPr>
        <w:autoSpaceDE w:val="0"/>
        <w:autoSpaceDN w:val="0"/>
        <w:adjustRightInd w:val="0"/>
        <w:spacing w:after="0" w:line="240" w:lineRule="auto"/>
        <w:rPr>
          <w:rFonts w:cstheme="minorHAnsi"/>
          <w:bCs/>
        </w:rPr>
      </w:pPr>
    </w:p>
    <w:p w14:paraId="79D63096" w14:textId="0F2E551B" w:rsidR="003A74B1" w:rsidRPr="001A137E" w:rsidRDefault="003A74B1" w:rsidP="003A74B1">
      <w:pPr>
        <w:autoSpaceDE w:val="0"/>
        <w:autoSpaceDN w:val="0"/>
        <w:adjustRightInd w:val="0"/>
        <w:spacing w:after="0" w:line="240" w:lineRule="auto"/>
        <w:rPr>
          <w:rFonts w:cstheme="minorHAnsi"/>
          <w:b/>
          <w:sz w:val="36"/>
          <w:szCs w:val="36"/>
        </w:rPr>
      </w:pPr>
      <w:r w:rsidRPr="001A137E">
        <w:rPr>
          <w:rFonts w:cstheme="minorHAnsi"/>
          <w:b/>
          <w:noProof/>
          <w:spacing w:val="100"/>
          <w:sz w:val="36"/>
          <w:szCs w:val="36"/>
        </w:rPr>
        <w:drawing>
          <wp:anchor distT="0" distB="0" distL="114300" distR="114300" simplePos="0" relativeHeight="251659264" behindDoc="0" locked="0" layoutInCell="1" allowOverlap="1" wp14:anchorId="35179CF4" wp14:editId="65ECFC1A">
            <wp:simplePos x="0" y="0"/>
            <wp:positionH relativeFrom="margin">
              <wp:align>right</wp:align>
            </wp:positionH>
            <wp:positionV relativeFrom="topMargin">
              <wp:align>bottom</wp:align>
            </wp:positionV>
            <wp:extent cx="1619250" cy="895350"/>
            <wp:effectExtent l="0" t="0" r="0" b="0"/>
            <wp:wrapSquare wrapText="bothSides"/>
            <wp:docPr id="5" name="Grafik 5"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ext, ClipArt enthält.&#10;&#10;Automatisch generierte Beschreibung"/>
                    <pic:cNvPicPr/>
                  </pic:nvPicPr>
                  <pic:blipFill>
                    <a:blip r:embed="rId4"/>
                    <a:stretch>
                      <a:fillRect/>
                    </a:stretch>
                  </pic:blipFill>
                  <pic:spPr>
                    <a:xfrm>
                      <a:off x="0" y="0"/>
                      <a:ext cx="1619250" cy="895350"/>
                    </a:xfrm>
                    <a:prstGeom prst="rect">
                      <a:avLst/>
                    </a:prstGeom>
                  </pic:spPr>
                </pic:pic>
              </a:graphicData>
            </a:graphic>
          </wp:anchor>
        </w:drawing>
      </w:r>
      <w:r w:rsidRPr="001A137E">
        <w:rPr>
          <w:rFonts w:cstheme="minorHAnsi"/>
          <w:b/>
          <w:noProof/>
          <w:spacing w:val="100"/>
          <w:sz w:val="36"/>
          <w:szCs w:val="36"/>
        </w:rPr>
        <w:drawing>
          <wp:anchor distT="0" distB="0" distL="114300" distR="114300" simplePos="0" relativeHeight="251660288" behindDoc="0" locked="0" layoutInCell="1" allowOverlap="1" wp14:anchorId="4F906BE1" wp14:editId="728768EF">
            <wp:simplePos x="0" y="0"/>
            <wp:positionH relativeFrom="margin">
              <wp:align>right</wp:align>
            </wp:positionH>
            <wp:positionV relativeFrom="topMargin">
              <wp:align>bottom</wp:align>
            </wp:positionV>
            <wp:extent cx="1619250" cy="89535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4"/>
                    <a:stretch>
                      <a:fillRect/>
                    </a:stretch>
                  </pic:blipFill>
                  <pic:spPr>
                    <a:xfrm>
                      <a:off x="0" y="0"/>
                      <a:ext cx="1619250" cy="895350"/>
                    </a:xfrm>
                    <a:prstGeom prst="rect">
                      <a:avLst/>
                    </a:prstGeom>
                  </pic:spPr>
                </pic:pic>
              </a:graphicData>
            </a:graphic>
          </wp:anchor>
        </w:drawing>
      </w:r>
      <w:r w:rsidRPr="001A137E">
        <w:rPr>
          <w:rFonts w:cstheme="minorHAnsi"/>
          <w:b/>
          <w:sz w:val="36"/>
          <w:szCs w:val="36"/>
        </w:rPr>
        <w:t xml:space="preserve">„I </w:t>
      </w:r>
      <w:proofErr w:type="spellStart"/>
      <w:r w:rsidRPr="001A137E">
        <w:rPr>
          <w:rFonts w:cstheme="minorHAnsi"/>
          <w:b/>
          <w:sz w:val="36"/>
          <w:szCs w:val="36"/>
        </w:rPr>
        <w:t>have</w:t>
      </w:r>
      <w:proofErr w:type="spellEnd"/>
      <w:r w:rsidRPr="001A137E">
        <w:rPr>
          <w:rFonts w:cstheme="minorHAnsi"/>
          <w:b/>
          <w:sz w:val="36"/>
          <w:szCs w:val="36"/>
        </w:rPr>
        <w:t xml:space="preserve"> a </w:t>
      </w:r>
      <w:proofErr w:type="spellStart"/>
      <w:r w:rsidRPr="001A137E">
        <w:rPr>
          <w:rFonts w:cstheme="minorHAnsi"/>
          <w:b/>
          <w:sz w:val="36"/>
          <w:szCs w:val="36"/>
        </w:rPr>
        <w:t>dream</w:t>
      </w:r>
      <w:proofErr w:type="spellEnd"/>
      <w:r w:rsidRPr="001A137E">
        <w:rPr>
          <w:rFonts w:cstheme="minorHAnsi"/>
          <w:b/>
          <w:sz w:val="36"/>
          <w:szCs w:val="36"/>
        </w:rPr>
        <w:t>“ – für Demokratie und Toleranz</w:t>
      </w:r>
    </w:p>
    <w:p w14:paraId="2912F676" w14:textId="77777777" w:rsidR="003A74B1" w:rsidRPr="00506A1C" w:rsidRDefault="003A74B1" w:rsidP="003A74B1">
      <w:pPr>
        <w:autoSpaceDE w:val="0"/>
        <w:autoSpaceDN w:val="0"/>
        <w:adjustRightInd w:val="0"/>
        <w:spacing w:after="0" w:line="240" w:lineRule="auto"/>
        <w:rPr>
          <w:rFonts w:cstheme="minorHAnsi"/>
          <w:bCs/>
        </w:rPr>
      </w:pPr>
    </w:p>
    <w:p w14:paraId="7F53F374" w14:textId="77777777" w:rsidR="004B3D14" w:rsidRPr="00506A1C" w:rsidRDefault="004B3D14" w:rsidP="003A74B1">
      <w:pPr>
        <w:autoSpaceDE w:val="0"/>
        <w:autoSpaceDN w:val="0"/>
        <w:adjustRightInd w:val="0"/>
        <w:spacing w:after="0" w:line="240" w:lineRule="auto"/>
        <w:rPr>
          <w:rFonts w:cstheme="minorHAnsi"/>
          <w:bCs/>
        </w:rPr>
      </w:pPr>
    </w:p>
    <w:p w14:paraId="5785CC08" w14:textId="519A0C54" w:rsidR="003A74B1" w:rsidRPr="00506A1C" w:rsidRDefault="00D632FB" w:rsidP="003A74B1">
      <w:pPr>
        <w:autoSpaceDE w:val="0"/>
        <w:autoSpaceDN w:val="0"/>
        <w:adjustRightInd w:val="0"/>
        <w:spacing w:after="0" w:line="240" w:lineRule="auto"/>
        <w:rPr>
          <w:rFonts w:cstheme="minorHAnsi"/>
          <w:bCs/>
        </w:rPr>
      </w:pPr>
      <w:r w:rsidRPr="00506A1C">
        <w:rPr>
          <w:rFonts w:cstheme="minorHAnsi"/>
          <w:bCs/>
        </w:rPr>
        <w:t xml:space="preserve">Martin Luthers Kings Kampf für Gerechtigkeit lässt uns bis heute nicht los. Sein Engagement wurde von der Hoffnung getrieben, dass wir etwas verändern können in dieser Welt. </w:t>
      </w:r>
      <w:r w:rsidR="00364F96" w:rsidRPr="00506A1C">
        <w:rPr>
          <w:rFonts w:cstheme="minorHAnsi"/>
          <w:bCs/>
        </w:rPr>
        <w:t>Vor 55 Jahren - a</w:t>
      </w:r>
      <w:r w:rsidR="00A03430" w:rsidRPr="00506A1C">
        <w:rPr>
          <w:rFonts w:cstheme="minorHAnsi"/>
          <w:bCs/>
        </w:rPr>
        <w:t>m 4. April 1968</w:t>
      </w:r>
      <w:r w:rsidR="00BD4E27" w:rsidRPr="00506A1C">
        <w:rPr>
          <w:rFonts w:cstheme="minorHAnsi"/>
          <w:bCs/>
        </w:rPr>
        <w:t xml:space="preserve"> -</w:t>
      </w:r>
      <w:r w:rsidR="00A03430" w:rsidRPr="00506A1C">
        <w:rPr>
          <w:rFonts w:cstheme="minorHAnsi"/>
          <w:bCs/>
        </w:rPr>
        <w:t xml:space="preserve"> </w:t>
      </w:r>
      <w:r w:rsidR="00E956A7" w:rsidRPr="00506A1C">
        <w:rPr>
          <w:rFonts w:cstheme="minorHAnsi"/>
          <w:bCs/>
        </w:rPr>
        <w:t>starb</w:t>
      </w:r>
      <w:r w:rsidR="00A03430" w:rsidRPr="00506A1C">
        <w:rPr>
          <w:rFonts w:cstheme="minorHAnsi"/>
          <w:bCs/>
        </w:rPr>
        <w:t xml:space="preserve"> </w:t>
      </w:r>
      <w:r w:rsidRPr="00506A1C">
        <w:rPr>
          <w:rFonts w:cstheme="minorHAnsi"/>
          <w:bCs/>
        </w:rPr>
        <w:t xml:space="preserve">der </w:t>
      </w:r>
      <w:r w:rsidR="0073406C" w:rsidRPr="00506A1C">
        <w:rPr>
          <w:rFonts w:cstheme="minorHAnsi"/>
          <w:bCs/>
        </w:rPr>
        <w:t>Baptistenp</w:t>
      </w:r>
      <w:r w:rsidRPr="00506A1C">
        <w:rPr>
          <w:rFonts w:cstheme="minorHAnsi"/>
          <w:bCs/>
        </w:rPr>
        <w:t>astor</w:t>
      </w:r>
      <w:r w:rsidR="00A03430" w:rsidRPr="00506A1C">
        <w:rPr>
          <w:rFonts w:cstheme="minorHAnsi"/>
          <w:bCs/>
        </w:rPr>
        <w:t xml:space="preserve"> </w:t>
      </w:r>
      <w:r w:rsidR="00E956A7" w:rsidRPr="00506A1C">
        <w:rPr>
          <w:rFonts w:cstheme="minorHAnsi"/>
          <w:bCs/>
        </w:rPr>
        <w:t xml:space="preserve">durch ein </w:t>
      </w:r>
      <w:r w:rsidR="00A03430" w:rsidRPr="00506A1C">
        <w:rPr>
          <w:rFonts w:cstheme="minorHAnsi"/>
          <w:bCs/>
        </w:rPr>
        <w:t xml:space="preserve">Attentat. </w:t>
      </w:r>
      <w:r w:rsidR="003A74B1" w:rsidRPr="00506A1C">
        <w:rPr>
          <w:rFonts w:cstheme="minorHAnsi"/>
          <w:bCs/>
        </w:rPr>
        <w:t xml:space="preserve">Seine Botschaften, die das gleichnamige Chormusical in 22 kraftvollen Songs vermittelt, sind aktueller denn je. Am Samstag, </w:t>
      </w:r>
      <w:r w:rsidR="00D0394F" w:rsidRPr="00506A1C">
        <w:rPr>
          <w:rFonts w:cstheme="minorHAnsi"/>
          <w:bCs/>
        </w:rPr>
        <w:t>29</w:t>
      </w:r>
      <w:r w:rsidR="003A74B1" w:rsidRPr="00506A1C">
        <w:rPr>
          <w:rFonts w:cstheme="minorHAnsi"/>
          <w:bCs/>
        </w:rPr>
        <w:t>.</w:t>
      </w:r>
      <w:r w:rsidR="00D0394F" w:rsidRPr="00506A1C">
        <w:rPr>
          <w:rFonts w:cstheme="minorHAnsi"/>
          <w:bCs/>
        </w:rPr>
        <w:t>04</w:t>
      </w:r>
      <w:r w:rsidR="003A74B1" w:rsidRPr="00506A1C">
        <w:rPr>
          <w:rFonts w:cstheme="minorHAnsi"/>
          <w:bCs/>
        </w:rPr>
        <w:t xml:space="preserve">.2023, wird das Werk mit bis zu </w:t>
      </w:r>
      <w:r w:rsidR="00A92330" w:rsidRPr="00506A1C">
        <w:rPr>
          <w:rFonts w:cstheme="minorHAnsi"/>
          <w:bCs/>
        </w:rPr>
        <w:t>8</w:t>
      </w:r>
      <w:r w:rsidR="003A74B1" w:rsidRPr="00506A1C">
        <w:rPr>
          <w:rFonts w:cstheme="minorHAnsi"/>
          <w:bCs/>
        </w:rPr>
        <w:t xml:space="preserve">00 Sängerinnen und Sängern aus </w:t>
      </w:r>
      <w:r w:rsidR="0073406C" w:rsidRPr="00506A1C">
        <w:rPr>
          <w:rFonts w:cstheme="minorHAnsi"/>
          <w:bCs/>
        </w:rPr>
        <w:t>Göttingen</w:t>
      </w:r>
      <w:r w:rsidR="003A74B1" w:rsidRPr="00506A1C">
        <w:rPr>
          <w:rFonts w:cstheme="minorHAnsi"/>
          <w:bCs/>
        </w:rPr>
        <w:t xml:space="preserve"> und der Region in der </w:t>
      </w:r>
      <w:r w:rsidR="00364F96" w:rsidRPr="00506A1C">
        <w:rPr>
          <w:rFonts w:cstheme="minorHAnsi"/>
          <w:bCs/>
        </w:rPr>
        <w:t>Göttinger Lokhalle</w:t>
      </w:r>
      <w:r w:rsidR="003A74B1" w:rsidRPr="00506A1C">
        <w:rPr>
          <w:rFonts w:cstheme="minorHAnsi"/>
          <w:bCs/>
        </w:rPr>
        <w:t xml:space="preserve"> aufgeführt. </w:t>
      </w:r>
    </w:p>
    <w:p w14:paraId="474D712E" w14:textId="35323F8B" w:rsidR="00506A1C" w:rsidRDefault="00A03430" w:rsidP="00A03430">
      <w:pPr>
        <w:pStyle w:val="StandardWeb"/>
        <w:rPr>
          <w:rFonts w:asciiTheme="minorHAnsi" w:hAnsiTheme="minorHAnsi" w:cstheme="minorHAnsi"/>
          <w:bCs/>
          <w:sz w:val="22"/>
          <w:szCs w:val="22"/>
        </w:rPr>
      </w:pPr>
      <w:r w:rsidRPr="00506A1C">
        <w:rPr>
          <w:rFonts w:asciiTheme="minorHAnsi" w:hAnsiTheme="minorHAnsi" w:cstheme="minorHAnsi"/>
          <w:bCs/>
          <w:sz w:val="22"/>
          <w:szCs w:val="22"/>
        </w:rPr>
        <w:t xml:space="preserve">Das Besondere: Jede und jeder kann mitmachen und gemeinsam mit vielen anderen Sängerinnen und Sängern auf der Bühne stehen. Das Musical über die berührende Geschichte des amerikanischen Bürgerrechtlers ist ein </w:t>
      </w:r>
      <w:r w:rsidR="00B80995" w:rsidRPr="00506A1C">
        <w:rPr>
          <w:rFonts w:asciiTheme="minorHAnsi" w:hAnsiTheme="minorHAnsi" w:cstheme="minorHAnsi"/>
          <w:bCs/>
          <w:sz w:val="22"/>
          <w:szCs w:val="22"/>
        </w:rPr>
        <w:t>eindrucksvolles</w:t>
      </w:r>
      <w:r w:rsidRPr="00506A1C">
        <w:rPr>
          <w:rFonts w:asciiTheme="minorHAnsi" w:hAnsiTheme="minorHAnsi" w:cstheme="minorHAnsi"/>
          <w:bCs/>
          <w:sz w:val="22"/>
          <w:szCs w:val="22"/>
        </w:rPr>
        <w:t xml:space="preserve"> Ereignis mit </w:t>
      </w:r>
      <w:r w:rsidR="0073406C" w:rsidRPr="00506A1C">
        <w:rPr>
          <w:rFonts w:asciiTheme="minorHAnsi" w:hAnsiTheme="minorHAnsi" w:cstheme="minorHAnsi"/>
          <w:bCs/>
          <w:sz w:val="22"/>
          <w:szCs w:val="22"/>
        </w:rPr>
        <w:t>Mega-</w:t>
      </w:r>
      <w:r w:rsidRPr="00506A1C">
        <w:rPr>
          <w:rFonts w:asciiTheme="minorHAnsi" w:hAnsiTheme="minorHAnsi" w:cstheme="minorHAnsi"/>
          <w:bCs/>
          <w:sz w:val="22"/>
          <w:szCs w:val="22"/>
        </w:rPr>
        <w:t>Chor, Musicalsolisten und Big-Band.</w:t>
      </w:r>
      <w:r w:rsidR="003A74B1" w:rsidRPr="00506A1C">
        <w:rPr>
          <w:rFonts w:asciiTheme="minorHAnsi" w:hAnsiTheme="minorHAnsi" w:cstheme="minorHAnsi"/>
          <w:bCs/>
          <w:sz w:val="22"/>
          <w:szCs w:val="22"/>
        </w:rPr>
        <w:t xml:space="preserve"> </w:t>
      </w:r>
      <w:r w:rsidRPr="00506A1C">
        <w:rPr>
          <w:rFonts w:asciiTheme="minorHAnsi" w:hAnsiTheme="minorHAnsi" w:cstheme="minorHAnsi"/>
          <w:bCs/>
          <w:sz w:val="22"/>
          <w:szCs w:val="22"/>
        </w:rPr>
        <w:t>In</w:t>
      </w:r>
      <w:r w:rsidR="003A74B1" w:rsidRPr="00506A1C">
        <w:rPr>
          <w:rFonts w:asciiTheme="minorHAnsi" w:hAnsiTheme="minorHAnsi" w:cstheme="minorHAnsi"/>
          <w:bCs/>
          <w:sz w:val="22"/>
          <w:szCs w:val="22"/>
        </w:rPr>
        <w:t xml:space="preserve"> den heimischen Chören </w:t>
      </w:r>
      <w:r w:rsidRPr="00506A1C">
        <w:rPr>
          <w:rFonts w:asciiTheme="minorHAnsi" w:hAnsiTheme="minorHAnsi" w:cstheme="minorHAnsi"/>
          <w:bCs/>
          <w:sz w:val="22"/>
          <w:szCs w:val="22"/>
        </w:rPr>
        <w:t>wird das Mitsing-</w:t>
      </w:r>
      <w:r w:rsidR="0014456D" w:rsidRPr="00506A1C">
        <w:rPr>
          <w:rFonts w:asciiTheme="minorHAnsi" w:hAnsiTheme="minorHAnsi" w:cstheme="minorHAnsi"/>
          <w:bCs/>
          <w:sz w:val="22"/>
          <w:szCs w:val="22"/>
        </w:rPr>
        <w:t>Projekt im Vorfeld</w:t>
      </w:r>
      <w:r w:rsidR="003A74B1" w:rsidRPr="00506A1C">
        <w:rPr>
          <w:rFonts w:asciiTheme="minorHAnsi" w:hAnsiTheme="minorHAnsi" w:cstheme="minorHAnsi"/>
          <w:bCs/>
          <w:sz w:val="22"/>
          <w:szCs w:val="22"/>
        </w:rPr>
        <w:t xml:space="preserve"> einstudiert.</w:t>
      </w:r>
    </w:p>
    <w:p w14:paraId="63BC8040" w14:textId="77777777" w:rsidR="001A137E" w:rsidRPr="00506A1C" w:rsidRDefault="001A137E" w:rsidP="00A03430">
      <w:pPr>
        <w:pStyle w:val="StandardWeb"/>
        <w:rPr>
          <w:rFonts w:asciiTheme="minorHAnsi" w:hAnsiTheme="minorHAnsi" w:cstheme="minorHAnsi"/>
          <w:bCs/>
          <w:sz w:val="22"/>
          <w:szCs w:val="22"/>
        </w:rPr>
      </w:pPr>
    </w:p>
    <w:p w14:paraId="68300864" w14:textId="354BBA2E" w:rsidR="00506A1C" w:rsidRPr="001A137E" w:rsidRDefault="001A137E" w:rsidP="00A03430">
      <w:pPr>
        <w:pStyle w:val="StandardWeb"/>
        <w:rPr>
          <w:rFonts w:asciiTheme="minorHAnsi" w:hAnsiTheme="minorHAnsi" w:cstheme="minorHAnsi"/>
          <w:b/>
          <w:sz w:val="22"/>
          <w:szCs w:val="22"/>
        </w:rPr>
      </w:pPr>
      <w:r w:rsidRPr="001A137E">
        <w:rPr>
          <w:rFonts w:asciiTheme="minorHAnsi" w:hAnsiTheme="minorHAnsi" w:cstheme="minorHAnsi"/>
          <w:b/>
          <w:sz w:val="22"/>
          <w:szCs w:val="22"/>
        </w:rPr>
        <w:t>Regionalbischöfin übernimmt Patenschaft für Musical in Göttingen</w:t>
      </w:r>
    </w:p>
    <w:p w14:paraId="7FA51D35" w14:textId="205B64B0" w:rsidR="00506A1C" w:rsidRPr="00506A1C" w:rsidRDefault="00506A1C" w:rsidP="00506A1C">
      <w:pPr>
        <w:pStyle w:val="StandardWeb"/>
        <w:rPr>
          <w:rFonts w:asciiTheme="minorHAnsi" w:hAnsiTheme="minorHAnsi" w:cstheme="minorHAnsi"/>
          <w:bCs/>
          <w:sz w:val="22"/>
          <w:szCs w:val="22"/>
        </w:rPr>
      </w:pPr>
      <w:r w:rsidRPr="00506A1C">
        <w:rPr>
          <w:rFonts w:asciiTheme="minorHAnsi" w:hAnsiTheme="minorHAnsi" w:cstheme="minorHAnsi"/>
          <w:bCs/>
          <w:sz w:val="22"/>
          <w:szCs w:val="22"/>
        </w:rPr>
        <w:t>Regionalbischöfin Dr. Adelheid Ruck-Schröder unterstützt als Projektpatin das Musical in Göttingen: „</w:t>
      </w:r>
      <w:r w:rsidRPr="00506A1C">
        <w:rPr>
          <w:rFonts w:asciiTheme="minorHAnsi" w:hAnsiTheme="minorHAnsi" w:cstheme="minorHAnsi"/>
          <w:bCs/>
          <w:sz w:val="22"/>
          <w:szCs w:val="22"/>
        </w:rPr>
        <w:t>Ich freue mich sehr, dass das Musical über Martin Luther King, diesen Menschen des Friedens, am 29. April 2023 in der Lokhalle in Göttingen aufgeführt wird und rund 1000 Sänger und Sängerinnen mitmachen. Das passt gut zu unserer Initiative im Sprengel Hildesheim Göttingen, wo wir derzeit ein Ausbildungsnetzwerk für Popularmusik aufbauen. Was für ein schöner Auftakt!“</w:t>
      </w:r>
    </w:p>
    <w:p w14:paraId="482A2D28" w14:textId="2FF8F145" w:rsidR="00506A1C" w:rsidRPr="00506A1C" w:rsidRDefault="00506A1C" w:rsidP="00506A1C">
      <w:pPr>
        <w:pStyle w:val="StandardWeb"/>
        <w:rPr>
          <w:rFonts w:asciiTheme="minorHAnsi" w:hAnsiTheme="minorHAnsi" w:cstheme="minorHAnsi"/>
          <w:bCs/>
          <w:sz w:val="22"/>
          <w:szCs w:val="22"/>
        </w:rPr>
      </w:pPr>
      <w:r w:rsidRPr="00506A1C">
        <w:rPr>
          <w:rFonts w:asciiTheme="minorHAnsi" w:hAnsiTheme="minorHAnsi" w:cstheme="minorHAnsi"/>
          <w:bCs/>
          <w:sz w:val="22"/>
          <w:szCs w:val="22"/>
        </w:rPr>
        <w:t>„Martin Luther King wehrte sich zeitlebens gegen die soziale Ungerechtigkeit und rassistische Unterdrückung Schwarzer. Scharf kritisierte er den Vietnamkrieg. Der Baptistenprediger bezeichnete sich selbst als „Extremist der Liebe“</w:t>
      </w:r>
      <w:r>
        <w:rPr>
          <w:rFonts w:asciiTheme="minorHAnsi" w:hAnsiTheme="minorHAnsi" w:cstheme="minorHAnsi"/>
          <w:bCs/>
          <w:sz w:val="22"/>
          <w:szCs w:val="22"/>
        </w:rPr>
        <w:t>, so die Regionalbischöfin des Sprengels Hildesheim-Göttingen</w:t>
      </w:r>
      <w:r w:rsidRPr="00506A1C">
        <w:rPr>
          <w:rFonts w:asciiTheme="minorHAnsi" w:hAnsiTheme="minorHAnsi" w:cstheme="minorHAnsi"/>
          <w:bCs/>
          <w:sz w:val="22"/>
          <w:szCs w:val="22"/>
        </w:rPr>
        <w:t xml:space="preserve">. Aus seinem christlichen Glauben heraus </w:t>
      </w:r>
      <w:r>
        <w:rPr>
          <w:rFonts w:asciiTheme="minorHAnsi" w:hAnsiTheme="minorHAnsi" w:cstheme="minorHAnsi"/>
          <w:bCs/>
          <w:sz w:val="22"/>
          <w:szCs w:val="22"/>
        </w:rPr>
        <w:t xml:space="preserve">habe der </w:t>
      </w:r>
      <w:r w:rsidRPr="00506A1C">
        <w:rPr>
          <w:rFonts w:asciiTheme="minorHAnsi" w:hAnsiTheme="minorHAnsi" w:cstheme="minorHAnsi"/>
          <w:bCs/>
          <w:sz w:val="22"/>
          <w:szCs w:val="22"/>
        </w:rPr>
        <w:t>er einen konsequenten Weg des gewaltlosen Widerstandes</w:t>
      </w:r>
      <w:r>
        <w:rPr>
          <w:rFonts w:asciiTheme="minorHAnsi" w:hAnsiTheme="minorHAnsi" w:cstheme="minorHAnsi"/>
          <w:bCs/>
          <w:sz w:val="22"/>
          <w:szCs w:val="22"/>
        </w:rPr>
        <w:t xml:space="preserve"> verfolgt</w:t>
      </w:r>
      <w:r w:rsidRPr="00506A1C">
        <w:rPr>
          <w:rFonts w:asciiTheme="minorHAnsi" w:hAnsiTheme="minorHAnsi" w:cstheme="minorHAnsi"/>
          <w:bCs/>
          <w:sz w:val="22"/>
          <w:szCs w:val="22"/>
        </w:rPr>
        <w:t xml:space="preserve">. </w:t>
      </w:r>
      <w:r>
        <w:rPr>
          <w:rFonts w:asciiTheme="minorHAnsi" w:hAnsiTheme="minorHAnsi" w:cstheme="minorHAnsi"/>
          <w:bCs/>
          <w:sz w:val="22"/>
          <w:szCs w:val="22"/>
        </w:rPr>
        <w:t>„</w:t>
      </w:r>
      <w:r w:rsidRPr="00506A1C">
        <w:rPr>
          <w:rFonts w:asciiTheme="minorHAnsi" w:hAnsiTheme="minorHAnsi" w:cstheme="minorHAnsi"/>
          <w:bCs/>
          <w:sz w:val="22"/>
          <w:szCs w:val="22"/>
        </w:rPr>
        <w:t>Der verheerende Krieg Russlands gegen die Ukraine zeigt, wie bitter nötig Schritte des Friedens sind. Wir brauchen Vorbilder wie Martin Luther King.</w:t>
      </w:r>
      <w:r>
        <w:rPr>
          <w:rFonts w:asciiTheme="minorHAnsi" w:hAnsiTheme="minorHAnsi" w:cstheme="minorHAnsi"/>
          <w:bCs/>
          <w:sz w:val="22"/>
          <w:szCs w:val="22"/>
        </w:rPr>
        <w:t>“</w:t>
      </w:r>
      <w:r w:rsidRPr="00506A1C">
        <w:rPr>
          <w:rFonts w:asciiTheme="minorHAnsi" w:hAnsiTheme="minorHAnsi" w:cstheme="minorHAnsi"/>
          <w:bCs/>
          <w:sz w:val="22"/>
          <w:szCs w:val="22"/>
        </w:rPr>
        <w:t xml:space="preserve"> </w:t>
      </w:r>
      <w:r>
        <w:rPr>
          <w:rFonts w:asciiTheme="minorHAnsi" w:hAnsiTheme="minorHAnsi" w:cstheme="minorHAnsi"/>
          <w:bCs/>
          <w:sz w:val="22"/>
          <w:szCs w:val="22"/>
        </w:rPr>
        <w:t xml:space="preserve">Und auch </w:t>
      </w:r>
      <w:r w:rsidRPr="00506A1C">
        <w:rPr>
          <w:rFonts w:asciiTheme="minorHAnsi" w:hAnsiTheme="minorHAnsi" w:cstheme="minorHAnsi"/>
          <w:bCs/>
          <w:sz w:val="22"/>
          <w:szCs w:val="22"/>
        </w:rPr>
        <w:t xml:space="preserve">Rassismus und soziale Ungerechtigkeit </w:t>
      </w:r>
      <w:r>
        <w:rPr>
          <w:rFonts w:asciiTheme="minorHAnsi" w:hAnsiTheme="minorHAnsi" w:cstheme="minorHAnsi"/>
          <w:bCs/>
          <w:sz w:val="22"/>
          <w:szCs w:val="22"/>
        </w:rPr>
        <w:t>seien</w:t>
      </w:r>
      <w:r w:rsidRPr="00506A1C">
        <w:rPr>
          <w:rFonts w:asciiTheme="minorHAnsi" w:hAnsiTheme="minorHAnsi" w:cstheme="minorHAnsi"/>
          <w:bCs/>
          <w:sz w:val="22"/>
          <w:szCs w:val="22"/>
        </w:rPr>
        <w:t xml:space="preserve"> bis heute nicht von der Tagesordnung verschwunden. „Er pflanzte überall Samen, wo er hingegangen war, damit eines Tages in einem endlosen Feld von Farben eine Million Träume blühen würden, um weiterzumachen“, singt sein Freund und Sänger Harry Belafonte.</w:t>
      </w:r>
    </w:p>
    <w:p w14:paraId="7AB64218" w14:textId="77777777" w:rsidR="00506A1C" w:rsidRPr="00506A1C" w:rsidRDefault="00506A1C" w:rsidP="00A03430">
      <w:pPr>
        <w:pStyle w:val="StandardWeb"/>
        <w:rPr>
          <w:rFonts w:asciiTheme="minorHAnsi" w:hAnsiTheme="minorHAnsi" w:cstheme="minorHAnsi"/>
          <w:bCs/>
          <w:sz w:val="22"/>
          <w:szCs w:val="22"/>
        </w:rPr>
      </w:pPr>
    </w:p>
    <w:p w14:paraId="3263A237" w14:textId="77777777" w:rsidR="00506A1C" w:rsidRDefault="004B3D14" w:rsidP="00A03430">
      <w:pPr>
        <w:pStyle w:val="StandardWeb"/>
        <w:rPr>
          <w:rFonts w:asciiTheme="minorHAnsi" w:hAnsiTheme="minorHAnsi" w:cstheme="minorHAnsi"/>
          <w:b/>
          <w:sz w:val="22"/>
          <w:szCs w:val="22"/>
        </w:rPr>
      </w:pPr>
      <w:r w:rsidRPr="00506A1C">
        <w:rPr>
          <w:rFonts w:asciiTheme="minorHAnsi" w:hAnsiTheme="minorHAnsi" w:cstheme="minorHAnsi"/>
          <w:b/>
          <w:sz w:val="22"/>
          <w:szCs w:val="22"/>
        </w:rPr>
        <w:t>Kings Botschaft ist auch heute noch aktuell</w:t>
      </w:r>
    </w:p>
    <w:p w14:paraId="0425C2CB" w14:textId="47CD8492" w:rsidR="00787BBD" w:rsidRPr="00506A1C" w:rsidRDefault="003A74B1" w:rsidP="00A03430">
      <w:pPr>
        <w:pStyle w:val="StandardWeb"/>
        <w:rPr>
          <w:rFonts w:asciiTheme="minorHAnsi" w:hAnsiTheme="minorHAnsi" w:cstheme="minorHAnsi"/>
          <w:bCs/>
          <w:sz w:val="22"/>
          <w:szCs w:val="22"/>
        </w:rPr>
      </w:pPr>
      <w:r w:rsidRPr="00506A1C">
        <w:rPr>
          <w:rFonts w:asciiTheme="minorHAnsi" w:hAnsiTheme="minorHAnsi" w:cstheme="minorHAnsi"/>
          <w:bCs/>
          <w:sz w:val="22"/>
          <w:szCs w:val="22"/>
        </w:rPr>
        <w:t xml:space="preserve">In einer Mischung aus Gospel, Rock ‘n‘ Roll, Motown und Pop entführt die </w:t>
      </w:r>
      <w:r w:rsidR="0014456D" w:rsidRPr="00506A1C">
        <w:rPr>
          <w:rFonts w:asciiTheme="minorHAnsi" w:hAnsiTheme="minorHAnsi" w:cstheme="minorHAnsi"/>
          <w:bCs/>
          <w:sz w:val="22"/>
          <w:szCs w:val="22"/>
        </w:rPr>
        <w:t xml:space="preserve">abendfüllende </w:t>
      </w:r>
      <w:r w:rsidRPr="00506A1C">
        <w:rPr>
          <w:rFonts w:asciiTheme="minorHAnsi" w:hAnsiTheme="minorHAnsi" w:cstheme="minorHAnsi"/>
          <w:bCs/>
          <w:sz w:val="22"/>
          <w:szCs w:val="22"/>
        </w:rPr>
        <w:t xml:space="preserve">Show ihr Publikum in die 60er-Jahre des vorigen Jahrhunderts. Schon zu Beginn fällt jener Schuss, der dem Leben des nur 39 Jahre </w:t>
      </w:r>
      <w:r w:rsidR="007C75FD" w:rsidRPr="00506A1C">
        <w:rPr>
          <w:rFonts w:asciiTheme="minorHAnsi" w:hAnsiTheme="minorHAnsi" w:cstheme="minorHAnsi"/>
          <w:bCs/>
          <w:sz w:val="22"/>
          <w:szCs w:val="22"/>
        </w:rPr>
        <w:t xml:space="preserve">jungen Amerikaners </w:t>
      </w:r>
      <w:r w:rsidRPr="00506A1C">
        <w:rPr>
          <w:rFonts w:asciiTheme="minorHAnsi" w:hAnsiTheme="minorHAnsi" w:cstheme="minorHAnsi"/>
          <w:bCs/>
          <w:sz w:val="22"/>
          <w:szCs w:val="22"/>
        </w:rPr>
        <w:t xml:space="preserve">ein Ende setzte. Der Titelsong „Ich </w:t>
      </w:r>
      <w:proofErr w:type="gramStart"/>
      <w:r w:rsidRPr="00506A1C">
        <w:rPr>
          <w:rFonts w:asciiTheme="minorHAnsi" w:hAnsiTheme="minorHAnsi" w:cstheme="minorHAnsi"/>
          <w:bCs/>
          <w:sz w:val="22"/>
          <w:szCs w:val="22"/>
        </w:rPr>
        <w:t>hab</w:t>
      </w:r>
      <w:proofErr w:type="gramEnd"/>
      <w:r w:rsidRPr="00506A1C">
        <w:rPr>
          <w:rFonts w:asciiTheme="minorHAnsi" w:hAnsiTheme="minorHAnsi" w:cstheme="minorHAnsi"/>
          <w:bCs/>
          <w:sz w:val="22"/>
          <w:szCs w:val="22"/>
        </w:rPr>
        <w:t xml:space="preserve"> den Traum“ spielt an auf Kings legendäre Rede beim Marsch auf Washington</w:t>
      </w:r>
      <w:r w:rsidR="007C75FD" w:rsidRPr="00506A1C">
        <w:rPr>
          <w:rFonts w:asciiTheme="minorHAnsi" w:hAnsiTheme="minorHAnsi" w:cstheme="minorHAnsi"/>
          <w:bCs/>
          <w:sz w:val="22"/>
          <w:szCs w:val="22"/>
        </w:rPr>
        <w:t xml:space="preserve"> 1963</w:t>
      </w:r>
      <w:r w:rsidRPr="00506A1C">
        <w:rPr>
          <w:rFonts w:asciiTheme="minorHAnsi" w:hAnsiTheme="minorHAnsi" w:cstheme="minorHAnsi"/>
          <w:bCs/>
          <w:sz w:val="22"/>
          <w:szCs w:val="22"/>
        </w:rPr>
        <w:t>; ein Jahr später erhielt er in Oslo den Friedensnobelpreis.</w:t>
      </w:r>
    </w:p>
    <w:p w14:paraId="707D7DBB" w14:textId="77777777" w:rsidR="00506A1C" w:rsidRDefault="003A74B1" w:rsidP="004B3D14">
      <w:pPr>
        <w:rPr>
          <w:rFonts w:cstheme="minorHAnsi"/>
          <w:bCs/>
        </w:rPr>
      </w:pPr>
      <w:r w:rsidRPr="00506A1C">
        <w:rPr>
          <w:rFonts w:cstheme="minorHAnsi"/>
          <w:bCs/>
        </w:rPr>
        <w:t xml:space="preserve">Die bewegenden Melodien der Komponisten Hanjo Gäbler und Christoph </w:t>
      </w:r>
      <w:proofErr w:type="spellStart"/>
      <w:r w:rsidRPr="00506A1C">
        <w:rPr>
          <w:rFonts w:cstheme="minorHAnsi"/>
          <w:bCs/>
        </w:rPr>
        <w:t>Terbuyken</w:t>
      </w:r>
      <w:proofErr w:type="spellEnd"/>
      <w:r w:rsidRPr="00506A1C">
        <w:rPr>
          <w:rFonts w:cstheme="minorHAnsi"/>
          <w:bCs/>
        </w:rPr>
        <w:t xml:space="preserve"> und die eindrücklichen Texte von Librettist Andreas </w:t>
      </w:r>
      <w:proofErr w:type="spellStart"/>
      <w:r w:rsidRPr="00506A1C">
        <w:rPr>
          <w:rFonts w:cstheme="minorHAnsi"/>
          <w:bCs/>
        </w:rPr>
        <w:t>Malessa</w:t>
      </w:r>
      <w:proofErr w:type="spellEnd"/>
      <w:r w:rsidRPr="00506A1C">
        <w:rPr>
          <w:rFonts w:cstheme="minorHAnsi"/>
          <w:bCs/>
        </w:rPr>
        <w:t xml:space="preserve"> illustrieren eine Zeit des Umbruchs und der sozialen Verwerfungen und zeigen den Bürgerrechtler King mit seinen Motivationen, Träumen und auch Fehlern. Seine Botschaft vom gewaltlosen Kampf für Menschenrechte wirkt bis heute nach.</w:t>
      </w:r>
      <w:r w:rsidR="004B3D14" w:rsidRPr="00506A1C">
        <w:rPr>
          <w:rFonts w:cstheme="minorHAnsi"/>
          <w:bCs/>
        </w:rPr>
        <w:br/>
      </w:r>
    </w:p>
    <w:p w14:paraId="34D17BBA" w14:textId="77777777" w:rsidR="00506A1C" w:rsidRDefault="004B3D14" w:rsidP="004B3D14">
      <w:pPr>
        <w:rPr>
          <w:rFonts w:cstheme="minorHAnsi"/>
          <w:b/>
        </w:rPr>
      </w:pPr>
      <w:r w:rsidRPr="00506A1C">
        <w:rPr>
          <w:rFonts w:cstheme="minorHAnsi"/>
          <w:b/>
        </w:rPr>
        <w:lastRenderedPageBreak/>
        <w:t xml:space="preserve">Nachfolgeprojekt des Pop-Oratoriums Luther im Reformationsjahr </w:t>
      </w:r>
    </w:p>
    <w:p w14:paraId="18810181" w14:textId="10981104" w:rsidR="003A74B1" w:rsidRPr="00506A1C" w:rsidRDefault="003A74B1" w:rsidP="004B3D14">
      <w:pPr>
        <w:rPr>
          <w:rFonts w:cstheme="minorHAnsi"/>
          <w:bCs/>
        </w:rPr>
      </w:pPr>
      <w:r w:rsidRPr="00506A1C">
        <w:rPr>
          <w:rFonts w:cstheme="minorHAnsi"/>
          <w:bCs/>
        </w:rPr>
        <w:t>Das Chormusical wird veranstaltet von der in Witten ansässigen Stiftung Creative Kirche. Bereits im Reformationsjahr 2017 war die Wittener Stiftung mit dem vielumjubelten „Pop-Oratorium Luther“ bundesweit unterwegs.</w:t>
      </w:r>
    </w:p>
    <w:p w14:paraId="4688D46A" w14:textId="0A49C30C" w:rsidR="00705784" w:rsidRPr="00506A1C" w:rsidRDefault="00705784" w:rsidP="004B3D14">
      <w:pPr>
        <w:rPr>
          <w:rFonts w:cstheme="minorHAnsi"/>
          <w:bCs/>
        </w:rPr>
      </w:pPr>
    </w:p>
    <w:sectPr w:rsidR="00705784" w:rsidRPr="00506A1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4B1"/>
    <w:rsid w:val="0014456D"/>
    <w:rsid w:val="001A137E"/>
    <w:rsid w:val="001A4018"/>
    <w:rsid w:val="00364F96"/>
    <w:rsid w:val="003A74B1"/>
    <w:rsid w:val="004B3D14"/>
    <w:rsid w:val="00506A1C"/>
    <w:rsid w:val="005771EE"/>
    <w:rsid w:val="00705784"/>
    <w:rsid w:val="0073406C"/>
    <w:rsid w:val="00787BBD"/>
    <w:rsid w:val="007C75FD"/>
    <w:rsid w:val="00A03430"/>
    <w:rsid w:val="00A92330"/>
    <w:rsid w:val="00B80995"/>
    <w:rsid w:val="00BD4E27"/>
    <w:rsid w:val="00D0394F"/>
    <w:rsid w:val="00D632FB"/>
    <w:rsid w:val="00DE6CCD"/>
    <w:rsid w:val="00E956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533B5"/>
  <w15:chartTrackingRefBased/>
  <w15:docId w15:val="{E0D03F27-71A2-4E50-90F0-69577832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A74B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3A74B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7057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97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2959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Giese</dc:creator>
  <cp:keywords/>
  <dc:description/>
  <cp:lastModifiedBy>Müller, Gunnar</cp:lastModifiedBy>
  <cp:revision>2</cp:revision>
  <cp:lastPrinted>2023-02-01T14:09:00Z</cp:lastPrinted>
  <dcterms:created xsi:type="dcterms:W3CDTF">2023-02-02T17:44:00Z</dcterms:created>
  <dcterms:modified xsi:type="dcterms:W3CDTF">2023-02-02T17:44:00Z</dcterms:modified>
</cp:coreProperties>
</file>